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19" w:rsidRDefault="00EF7703">
      <w:r>
        <w:t xml:space="preserve">                                                                                                            </w:t>
      </w:r>
      <w:r w:rsidR="00A72F9A">
        <w:t xml:space="preserve">                       Zał. nr 2</w:t>
      </w:r>
      <w:r w:rsidR="00E10FDD">
        <w:t xml:space="preserve">                                                       </w:t>
      </w:r>
    </w:p>
    <w:p w:rsidR="00E10FDD" w:rsidRDefault="00E10FDD"/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ZAKRES  PRAC :  Przegląd i konserwacja klap oddymiających i kurtyn dymowych</w:t>
      </w:r>
    </w:p>
    <w:p w:rsidR="00FA05BA" w:rsidRDefault="00FA05BA">
      <w:pPr>
        <w:rPr>
          <w:sz w:val="24"/>
          <w:szCs w:val="24"/>
        </w:rPr>
      </w:pPr>
      <w:r>
        <w:rPr>
          <w:sz w:val="24"/>
          <w:szCs w:val="24"/>
        </w:rPr>
        <w:t>Częstotliwość przeglądu – 2 x rok / 3 lata</w:t>
      </w:r>
    </w:p>
    <w:p w:rsidR="000C5BA0" w:rsidRDefault="000C5BA0">
      <w:pPr>
        <w:rPr>
          <w:sz w:val="24"/>
          <w:szCs w:val="24"/>
        </w:rPr>
      </w:pPr>
      <w:r>
        <w:rPr>
          <w:sz w:val="24"/>
          <w:szCs w:val="24"/>
        </w:rPr>
        <w:t>Ilość klap oddymiających – 11 szt</w:t>
      </w:r>
    </w:p>
    <w:p w:rsidR="000C5BA0" w:rsidRDefault="000C5BA0">
      <w:pPr>
        <w:rPr>
          <w:sz w:val="24"/>
          <w:szCs w:val="24"/>
        </w:rPr>
      </w:pPr>
      <w:r>
        <w:rPr>
          <w:sz w:val="24"/>
          <w:szCs w:val="24"/>
        </w:rPr>
        <w:t>Ilość pkt sterowania – 6 pkt</w:t>
      </w:r>
    </w:p>
    <w:p w:rsidR="000C5BA0" w:rsidRDefault="000C5BA0">
      <w:pPr>
        <w:rPr>
          <w:sz w:val="24"/>
          <w:szCs w:val="24"/>
        </w:rPr>
      </w:pPr>
      <w:r>
        <w:rPr>
          <w:sz w:val="24"/>
          <w:szCs w:val="24"/>
        </w:rPr>
        <w:t>Ilość kurtyn ppoż – 3szt</w:t>
      </w:r>
      <w:bookmarkStart w:id="0" w:name="_GoBack"/>
      <w:bookmarkEnd w:id="0"/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1. Sprawdzenie kurtyn przez wysterowanie</w:t>
      </w:r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2. Sprawdzenie klap okien oddymiających poprzez wysterowanie</w:t>
      </w:r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3.Sprawdzenie stanu technicznego i kontrola siłowników elektrycznych</w:t>
      </w:r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4. Sprawdzenie części mechanicznych oraz zawiasów klap</w:t>
      </w:r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5. Sprawdzenie działania przycisków oddymiania i przewietrzania</w:t>
      </w:r>
    </w:p>
    <w:p w:rsid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6. Sprawdzenie działania funkcji wentylacji</w:t>
      </w:r>
    </w:p>
    <w:p w:rsidR="00E10FDD" w:rsidRPr="00E10FDD" w:rsidRDefault="00E10FDD">
      <w:pPr>
        <w:rPr>
          <w:sz w:val="24"/>
          <w:szCs w:val="24"/>
        </w:rPr>
      </w:pPr>
      <w:r>
        <w:rPr>
          <w:sz w:val="24"/>
          <w:szCs w:val="24"/>
        </w:rPr>
        <w:t>7. Sprawdzenie działania central oddymiania MERCOR</w:t>
      </w:r>
    </w:p>
    <w:sectPr w:rsidR="00E10FDD" w:rsidRPr="00E1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CF"/>
    <w:rsid w:val="000C5BA0"/>
    <w:rsid w:val="00770E19"/>
    <w:rsid w:val="00A72F9A"/>
    <w:rsid w:val="00DD09CF"/>
    <w:rsid w:val="00E10FDD"/>
    <w:rsid w:val="00EF7703"/>
    <w:rsid w:val="00FA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FCC3-9E0D-454C-B43E-FDD33D55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10</cp:revision>
  <dcterms:created xsi:type="dcterms:W3CDTF">2018-06-23T07:55:00Z</dcterms:created>
  <dcterms:modified xsi:type="dcterms:W3CDTF">2018-06-26T07:39:00Z</dcterms:modified>
</cp:coreProperties>
</file>